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938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388"/>
      </w:tblGrid>
      <w:tr w:rsidR="00716281" w:rsidTr="00082200">
        <w:trPr>
          <w:trHeight w:val="322"/>
        </w:trPr>
        <w:tc>
          <w:tcPr>
            <w:tcW w:w="9388" w:type="dxa"/>
            <w:vMerge w:val="restart"/>
          </w:tcPr>
          <w:p w:rsidR="00716281" w:rsidRDefault="00744F3D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</w:t>
            </w:r>
          </w:p>
        </w:tc>
      </w:tr>
      <w:tr w:rsidR="00716281" w:rsidTr="00082200">
        <w:tc>
          <w:tcPr>
            <w:tcW w:w="9388" w:type="dxa"/>
          </w:tcPr>
          <w:p w:rsidR="00716281" w:rsidRDefault="00813A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>
                  <wp:extent cx="617515" cy="774981"/>
                  <wp:effectExtent l="6350" t="6350" r="6350" b="6350"/>
                  <wp:docPr id="2" name="Рисунок 2" descr="111g2060_ussuriysk_ci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0119" name="Picture 1" descr="111g2060_ussuriysk_city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/>
                        </pic:blipFill>
                        <pic:spPr bwMode="auto">
                          <a:xfrm>
                            <a:off x="0" y="0"/>
                            <a:ext cx="617514" cy="774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6281" w:rsidTr="00082200">
        <w:trPr>
          <w:trHeight w:val="250"/>
        </w:trPr>
        <w:tc>
          <w:tcPr>
            <w:tcW w:w="9388" w:type="dxa"/>
          </w:tcPr>
          <w:p w:rsidR="00716281" w:rsidRDefault="00813A9D" w:rsidP="002E02C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ДУМА</w:t>
            </w:r>
          </w:p>
          <w:p w:rsidR="00716281" w:rsidRDefault="00813A9D" w:rsidP="002E02C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УССУРИЙСКОГО ГОРОДСКОГО ОКРУГА</w:t>
            </w:r>
          </w:p>
          <w:p w:rsidR="00716281" w:rsidRDefault="00813A9D" w:rsidP="002E02C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ПРИМОРСКОГО КРАЯ</w:t>
            </w:r>
          </w:p>
          <w:p w:rsidR="00716281" w:rsidRDefault="00716281" w:rsidP="002E02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16281" w:rsidRDefault="00813A9D" w:rsidP="002E02C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85"/>
                <w:sz w:val="28"/>
                <w:szCs w:val="28"/>
              </w:rPr>
              <w:t>РЕШЕНИЕ</w:t>
            </w:r>
          </w:p>
        </w:tc>
      </w:tr>
    </w:tbl>
    <w:p w:rsidR="007E4480" w:rsidRDefault="007E4480" w:rsidP="002E02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16281" w:rsidRDefault="00C4583A" w:rsidP="002E02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</w:t>
      </w:r>
      <w:r w:rsidR="007E44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744F3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7E44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.202</w:t>
      </w:r>
      <w:r w:rsidR="00744F3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7E44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2850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7E44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813A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 Уссурийск</w:t>
      </w:r>
      <w:r w:rsidR="007E44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№ </w:t>
      </w:r>
      <w:r w:rsidR="00744F3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</w:t>
      </w:r>
      <w:r w:rsidR="007E44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2850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44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НПА</w:t>
      </w:r>
    </w:p>
    <w:p w:rsidR="00716281" w:rsidRDefault="00716281" w:rsidP="002E02C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4F3D" w:rsidRDefault="00744F3D" w:rsidP="002E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 внесении изменения в решение Думы Уссурийского городского</w:t>
      </w:r>
    </w:p>
    <w:p w:rsidR="00B169BC" w:rsidRDefault="00744F3D" w:rsidP="002E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округа </w:t>
      </w:r>
      <w:r w:rsidR="00B169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Приморского края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от 30 сентября 2025 года № 275-НПА </w:t>
      </w:r>
    </w:p>
    <w:p w:rsidR="00B169BC" w:rsidRDefault="00744F3D" w:rsidP="002E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"</w:t>
      </w:r>
      <w:r w:rsidR="00C4583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 внесении изменений в решение Думы Уссурийского городского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C4583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округа от 26 июня 2018 года № 833-НПА "О </w:t>
      </w:r>
      <w:proofErr w:type="gramStart"/>
      <w:r w:rsidR="00C4583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Положении</w:t>
      </w:r>
      <w:proofErr w:type="gramEnd"/>
      <w:r w:rsidR="00C4583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о порядке предоставления в аренду неиспользуемых объектов культурного наследия, находящихся в неудовлетворительном состоянии и относящихся к муниципальной собственности Уссурийского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C4583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B169BC" w:rsidRDefault="00C4583A" w:rsidP="002E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городского округа Приморского края,</w:t>
      </w:r>
      <w:r w:rsidR="00B169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 о расторжении</w:t>
      </w:r>
      <w:r w:rsidR="00744F3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744F3D" w:rsidRDefault="00C4583A" w:rsidP="002E0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договоров аренды</w:t>
      </w:r>
      <w:r w:rsidR="00744F3D" w:rsidRPr="00744F3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4F3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таких объектов</w:t>
      </w:r>
      <w:r w:rsidR="00B169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744F3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культурного наследия"</w:t>
      </w:r>
    </w:p>
    <w:p w:rsidR="00C4583A" w:rsidRDefault="00C4583A" w:rsidP="002E02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C4583A" w:rsidRDefault="00C4583A" w:rsidP="002E02C3">
      <w:pPr>
        <w:pStyle w:val="aff"/>
        <w:spacing w:before="0" w:beforeAutospacing="0"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2E02C3">
        <w:rPr>
          <w:sz w:val="28"/>
          <w:szCs w:val="28"/>
        </w:rPr>
        <w:t>Ф</w:t>
      </w:r>
      <w:r w:rsidRPr="00D6408B">
        <w:rPr>
          <w:sz w:val="28"/>
          <w:szCs w:val="28"/>
        </w:rPr>
        <w:t>едеральным закон</w:t>
      </w:r>
      <w:r w:rsidR="002E02C3">
        <w:rPr>
          <w:sz w:val="28"/>
          <w:szCs w:val="28"/>
        </w:rPr>
        <w:t>о</w:t>
      </w:r>
      <w:r w:rsidRPr="00D6408B">
        <w:rPr>
          <w:sz w:val="28"/>
          <w:szCs w:val="28"/>
        </w:rPr>
        <w:t xml:space="preserve">м </w:t>
      </w:r>
      <w:r>
        <w:rPr>
          <w:spacing w:val="-6"/>
          <w:sz w:val="28"/>
          <w:szCs w:val="28"/>
        </w:rPr>
        <w:t xml:space="preserve">от 20 марта 2025 года № 33-ФЗ "Об общих принципах организации местного самоуправления в единой системе публичной власти", </w:t>
      </w:r>
      <w:r>
        <w:rPr>
          <w:sz w:val="28"/>
          <w:szCs w:val="28"/>
        </w:rPr>
        <w:t xml:space="preserve"> Уставом Уссурийского городского округа Приморского края, Дума Уссурийского городского округа Приморского края</w:t>
      </w:r>
    </w:p>
    <w:p w:rsidR="00A41CEA" w:rsidRPr="00EC0AFA" w:rsidRDefault="00A41CEA" w:rsidP="00A41CEA">
      <w:pPr>
        <w:pStyle w:val="aff"/>
        <w:spacing w:before="0" w:beforeAutospacing="0" w:after="0" w:line="240" w:lineRule="auto"/>
        <w:ind w:firstLine="851"/>
        <w:jc w:val="both"/>
        <w:rPr>
          <w:sz w:val="28"/>
          <w:szCs w:val="28"/>
        </w:rPr>
      </w:pPr>
    </w:p>
    <w:p w:rsidR="00C4583A" w:rsidRDefault="00C4583A" w:rsidP="00A41CEA">
      <w:pPr>
        <w:pStyle w:val="aff"/>
        <w:spacing w:before="0" w:beforeAutospacing="0" w:after="0" w:line="240" w:lineRule="auto"/>
        <w:jc w:val="both"/>
      </w:pPr>
      <w:r>
        <w:rPr>
          <w:sz w:val="28"/>
          <w:szCs w:val="28"/>
        </w:rPr>
        <w:t>РЕШИЛА:</w:t>
      </w:r>
    </w:p>
    <w:p w:rsidR="00C4583A" w:rsidRPr="00EC0AFA" w:rsidRDefault="00C4583A" w:rsidP="00A41CEA">
      <w:pPr>
        <w:pStyle w:val="aff"/>
        <w:spacing w:before="0" w:beforeAutospacing="0" w:after="0" w:line="240" w:lineRule="auto"/>
        <w:jc w:val="both"/>
        <w:rPr>
          <w:sz w:val="28"/>
          <w:szCs w:val="28"/>
        </w:rPr>
      </w:pPr>
    </w:p>
    <w:p w:rsidR="00C4583A" w:rsidRPr="002E02C3" w:rsidRDefault="00C4583A" w:rsidP="002E02C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E02C3">
        <w:rPr>
          <w:rFonts w:ascii="Times New Roman" w:hAnsi="Times New Roman" w:cs="Times New Roman"/>
          <w:sz w:val="28"/>
          <w:szCs w:val="28"/>
        </w:rPr>
        <w:t>1. Внести в р</w:t>
      </w:r>
      <w:r w:rsidRPr="002E02C3">
        <w:rPr>
          <w:rFonts w:ascii="Times New Roman" w:hAnsi="Times New Roman" w:cs="Times New Roman"/>
          <w:spacing w:val="-6"/>
          <w:sz w:val="28"/>
          <w:szCs w:val="28"/>
        </w:rPr>
        <w:t xml:space="preserve">ешение Думы Уссурийского городского округа </w:t>
      </w:r>
      <w:r w:rsidR="002E02C3"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    </w:t>
      </w:r>
      <w:r w:rsidR="00B169BC">
        <w:rPr>
          <w:rFonts w:ascii="Times New Roman" w:hAnsi="Times New Roman" w:cs="Times New Roman"/>
          <w:spacing w:val="-6"/>
          <w:sz w:val="28"/>
          <w:szCs w:val="28"/>
        </w:rPr>
        <w:t xml:space="preserve">Приморского края </w:t>
      </w:r>
      <w:r w:rsidR="002E02C3" w:rsidRPr="002E0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от 30 сентября 2025 года № 275-НПА "О внесении изменени</w:t>
      </w:r>
      <w:r w:rsidR="002615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й</w:t>
      </w:r>
      <w:r w:rsidR="002E02C3" w:rsidRPr="002E0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 решение Думы Уссурийского городского округа </w:t>
      </w:r>
      <w:r w:rsidR="002E02C3" w:rsidRPr="002E02C3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="002E02C3" w:rsidRPr="002E02C3">
        <w:rPr>
          <w:rFonts w:ascii="Times New Roman" w:hAnsi="Times New Roman" w:cs="Times New Roman"/>
          <w:sz w:val="28"/>
          <w:szCs w:val="28"/>
        </w:rPr>
        <w:t>26 июня 2018 года № 833-НПА</w:t>
      </w:r>
      <w:r w:rsidR="002E02C3" w:rsidRPr="002E02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2E02C3">
        <w:rPr>
          <w:rFonts w:ascii="Times New Roman" w:hAnsi="Times New Roman" w:cs="Times New Roman"/>
          <w:spacing w:val="-6"/>
          <w:sz w:val="28"/>
          <w:szCs w:val="28"/>
        </w:rPr>
        <w:t xml:space="preserve">"О </w:t>
      </w:r>
      <w:proofErr w:type="gramStart"/>
      <w:r w:rsidRPr="002E02C3">
        <w:rPr>
          <w:rFonts w:ascii="Times New Roman" w:hAnsi="Times New Roman" w:cs="Times New Roman"/>
          <w:spacing w:val="-6"/>
          <w:sz w:val="28"/>
          <w:szCs w:val="28"/>
        </w:rPr>
        <w:t>Положении</w:t>
      </w:r>
      <w:proofErr w:type="gramEnd"/>
      <w:r w:rsidRPr="002E02C3">
        <w:rPr>
          <w:rFonts w:ascii="Times New Roman" w:hAnsi="Times New Roman" w:cs="Times New Roman"/>
          <w:spacing w:val="-6"/>
          <w:sz w:val="28"/>
          <w:szCs w:val="28"/>
        </w:rPr>
        <w:t xml:space="preserve"> о порядке предоставления в</w:t>
      </w:r>
      <w:r w:rsidR="00F67F73" w:rsidRPr="002E02C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02C3">
        <w:rPr>
          <w:rFonts w:ascii="Times New Roman" w:hAnsi="Times New Roman" w:cs="Times New Roman"/>
          <w:spacing w:val="-6"/>
          <w:sz w:val="28"/>
          <w:szCs w:val="28"/>
        </w:rPr>
        <w:t>аренду неиспользуемых объектов культурного наследия, находящихся в</w:t>
      </w:r>
      <w:r w:rsidR="00F67F73" w:rsidRPr="002E02C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02C3">
        <w:rPr>
          <w:rFonts w:ascii="Times New Roman" w:hAnsi="Times New Roman" w:cs="Times New Roman"/>
          <w:spacing w:val="-6"/>
          <w:sz w:val="28"/>
          <w:szCs w:val="28"/>
        </w:rPr>
        <w:t>неудовлетворительном состоянии и относящихся к</w:t>
      </w:r>
      <w:r w:rsidR="00F67F73" w:rsidRPr="002E02C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02C3">
        <w:rPr>
          <w:rFonts w:ascii="Times New Roman" w:hAnsi="Times New Roman" w:cs="Times New Roman"/>
          <w:spacing w:val="-6"/>
          <w:sz w:val="28"/>
          <w:szCs w:val="28"/>
        </w:rPr>
        <w:t>муниципальной собственности Уссурийского городского округа Приморского</w:t>
      </w:r>
      <w:r w:rsidR="00F67F73" w:rsidRPr="002E02C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02C3">
        <w:rPr>
          <w:rFonts w:ascii="Times New Roman" w:hAnsi="Times New Roman" w:cs="Times New Roman"/>
          <w:spacing w:val="-6"/>
          <w:sz w:val="28"/>
          <w:szCs w:val="28"/>
        </w:rPr>
        <w:t>края, и</w:t>
      </w:r>
      <w:r w:rsidR="00F67F73" w:rsidRPr="002E02C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02C3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F67F73" w:rsidRPr="002E02C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02C3">
        <w:rPr>
          <w:rFonts w:ascii="Times New Roman" w:hAnsi="Times New Roman" w:cs="Times New Roman"/>
          <w:spacing w:val="-6"/>
          <w:sz w:val="28"/>
          <w:szCs w:val="28"/>
        </w:rPr>
        <w:t>расторжении договоров аренды таких объектов культурного наследия" (далее – решение) следующ</w:t>
      </w:r>
      <w:r w:rsidR="00744F3D" w:rsidRPr="002E02C3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2E02C3">
        <w:rPr>
          <w:rFonts w:ascii="Times New Roman" w:hAnsi="Times New Roman" w:cs="Times New Roman"/>
          <w:spacing w:val="-6"/>
          <w:sz w:val="28"/>
          <w:szCs w:val="28"/>
        </w:rPr>
        <w:t>е изменени</w:t>
      </w:r>
      <w:r w:rsidR="00744F3D" w:rsidRPr="002E02C3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2E02C3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5F6090" w:rsidRDefault="005F6090" w:rsidP="005F6090">
      <w:pPr>
        <w:pStyle w:val="aff"/>
        <w:spacing w:before="0" w:beforeAutospacing="0" w:after="0" w:line="240" w:lineRule="auto"/>
        <w:ind w:firstLine="709"/>
        <w:jc w:val="both"/>
      </w:pPr>
      <w:r>
        <w:rPr>
          <w:color w:val="000000"/>
          <w:sz w:val="28"/>
          <w:szCs w:val="28"/>
        </w:rPr>
        <w:t>в пункте 3 решения цифры "2027" заменить цифрами "2028".</w:t>
      </w:r>
    </w:p>
    <w:p w:rsidR="005F6090" w:rsidRDefault="005F6090" w:rsidP="005F6090">
      <w:pPr>
        <w:pStyle w:val="aff"/>
        <w:spacing w:before="0" w:beforeAutospacing="0" w:after="0" w:line="240" w:lineRule="auto"/>
        <w:ind w:firstLine="709"/>
        <w:jc w:val="both"/>
      </w:pPr>
      <w:r>
        <w:rPr>
          <w:sz w:val="28"/>
          <w:szCs w:val="28"/>
        </w:rPr>
        <w:t>2. Настоящее решение вступает в силу со дня официального опубликования.</w:t>
      </w:r>
    </w:p>
    <w:p w:rsidR="005F6090" w:rsidRDefault="005F6090" w:rsidP="00650C7F">
      <w:pPr>
        <w:pStyle w:val="aff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</w:p>
    <w:tbl>
      <w:tblPr>
        <w:tblW w:w="9464" w:type="dxa"/>
        <w:tblLayout w:type="fixed"/>
        <w:tblLook w:val="04A0"/>
      </w:tblPr>
      <w:tblGrid>
        <w:gridCol w:w="4928"/>
        <w:gridCol w:w="4536"/>
      </w:tblGrid>
      <w:tr w:rsidR="00716281" w:rsidRPr="00C72B21">
        <w:tc>
          <w:tcPr>
            <w:tcW w:w="4928" w:type="dxa"/>
          </w:tcPr>
          <w:p w:rsidR="00C72B21" w:rsidRDefault="00813A9D" w:rsidP="00C72B21">
            <w:pPr>
              <w:spacing w:after="0" w:line="240" w:lineRule="auto"/>
              <w:rPr>
                <w:rStyle w:val="itemtext1"/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Председатель Думы </w:t>
            </w:r>
            <w:r>
              <w:rPr>
                <w:rStyle w:val="itemtext1"/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Уссурийского городского округа Приморского края</w:t>
            </w:r>
          </w:p>
          <w:p w:rsidR="00716281" w:rsidRDefault="00C72B21" w:rsidP="00C72B2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_____________________А.Н. Черныш</w:t>
            </w:r>
          </w:p>
        </w:tc>
        <w:tc>
          <w:tcPr>
            <w:tcW w:w="4536" w:type="dxa"/>
          </w:tcPr>
          <w:p w:rsidR="00716281" w:rsidRPr="00C72B21" w:rsidRDefault="00813A9D" w:rsidP="00C72B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2B21">
              <w:rPr>
                <w:rFonts w:ascii="Times New Roman" w:hAnsi="Times New Roman" w:cs="Times New Roman"/>
                <w:sz w:val="28"/>
                <w:szCs w:val="28"/>
              </w:rPr>
              <w:t>Глава Уссурийского городского округа</w:t>
            </w:r>
            <w:r w:rsidR="00F94020" w:rsidRPr="00C72B21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 </w:t>
            </w:r>
            <w:r w:rsidR="00C72B21" w:rsidRPr="00C72B21">
              <w:rPr>
                <w:rFonts w:ascii="Times New Roman" w:hAnsi="Times New Roman" w:cs="Times New Roman"/>
                <w:sz w:val="28"/>
                <w:szCs w:val="28"/>
              </w:rPr>
              <w:t>_____________________Е.Е. Корж</w:t>
            </w:r>
          </w:p>
        </w:tc>
      </w:tr>
    </w:tbl>
    <w:p w:rsidR="00716281" w:rsidRDefault="00716281" w:rsidP="0022450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16281" w:rsidSect="00C4583A">
      <w:headerReference w:type="default" r:id="rId8"/>
      <w:headerReference w:type="first" r:id="rId9"/>
      <w:pgSz w:w="11906" w:h="16838"/>
      <w:pgMar w:top="851" w:right="850" w:bottom="709" w:left="1701" w:header="283" w:footer="283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11741E6" w16cex:dateUtc="2024-11-10T05:07:18Z"/>
  <w16cex:commentExtensible w16cex:durableId="093EF369" w16cex:dateUtc="2024-11-10T05:01:43Z"/>
  <w16cex:commentExtensible w16cex:durableId="1014D79B" w16cex:dateUtc="2024-11-10T05:01:36Z"/>
  <w16cex:commentExtensible w16cex:durableId="2D99EC32" w16cex:dateUtc="2024-11-10T05:01:32Z"/>
  <w16cex:commentExtensible w16cex:durableId="70074CC1" w16cex:dateUtc="2024-11-10T05:00:53Z"/>
  <w16cex:commentExtensible w16cex:durableId="44C9753E" w16cex:dateUtc="2024-11-10T05:00:2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11741E6"/>
  <w16cid:commentId w16cid:paraId="00000002" w16cid:durableId="093EF369"/>
  <w16cid:commentId w16cid:paraId="00000003" w16cid:durableId="1014D79B"/>
  <w16cid:commentId w16cid:paraId="00000004" w16cid:durableId="2D99EC32"/>
  <w16cid:commentId w16cid:paraId="00000005" w16cid:durableId="70074CC1"/>
  <w16cid:commentId w16cid:paraId="00000006" w16cid:durableId="44C9753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C13" w:rsidRDefault="00E17C13">
      <w:pPr>
        <w:spacing w:after="0" w:line="240" w:lineRule="auto"/>
      </w:pPr>
      <w:r>
        <w:separator/>
      </w:r>
    </w:p>
  </w:endnote>
  <w:endnote w:type="continuationSeparator" w:id="0">
    <w:p w:rsidR="00E17C13" w:rsidRDefault="00E17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C13" w:rsidRDefault="00E17C13">
      <w:pPr>
        <w:spacing w:after="0" w:line="240" w:lineRule="auto"/>
      </w:pPr>
      <w:r>
        <w:separator/>
      </w:r>
    </w:p>
  </w:footnote>
  <w:footnote w:type="continuationSeparator" w:id="0">
    <w:p w:rsidR="00E17C13" w:rsidRDefault="00E17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281" w:rsidRPr="0022450F" w:rsidRDefault="006C7041">
    <w:pPr>
      <w:pStyle w:val="a9"/>
      <w:spacing w:before="283" w:line="360" w:lineRule="auto"/>
      <w:jc w:val="center"/>
      <w:rPr>
        <w:rFonts w:ascii="Times New Roman" w:hAnsi="Times New Roman" w:cs="Times New Roman"/>
        <w:sz w:val="24"/>
        <w:szCs w:val="24"/>
      </w:rPr>
    </w:pPr>
    <w:r w:rsidRPr="0022450F">
      <w:rPr>
        <w:rFonts w:ascii="Times New Roman" w:eastAsia="Liberation Serif" w:hAnsi="Times New Roman" w:cs="Times New Roman"/>
        <w:sz w:val="24"/>
        <w:szCs w:val="24"/>
      </w:rPr>
      <w:fldChar w:fldCharType="begin"/>
    </w:r>
    <w:r w:rsidR="00813A9D" w:rsidRPr="0022450F">
      <w:rPr>
        <w:rFonts w:ascii="Times New Roman" w:eastAsia="Liberation Serif" w:hAnsi="Times New Roman" w:cs="Times New Roman"/>
        <w:sz w:val="24"/>
        <w:szCs w:val="24"/>
      </w:rPr>
      <w:instrText>PAGE \* MERGEFORMAT</w:instrText>
    </w:r>
    <w:r w:rsidRPr="0022450F">
      <w:rPr>
        <w:rFonts w:ascii="Times New Roman" w:eastAsia="Liberation Serif" w:hAnsi="Times New Roman" w:cs="Times New Roman"/>
        <w:sz w:val="24"/>
        <w:szCs w:val="24"/>
      </w:rPr>
      <w:fldChar w:fldCharType="separate"/>
    </w:r>
    <w:r w:rsidR="00EC0AFA">
      <w:rPr>
        <w:rFonts w:ascii="Times New Roman" w:eastAsia="Liberation Serif" w:hAnsi="Times New Roman" w:cs="Times New Roman"/>
        <w:noProof/>
        <w:sz w:val="24"/>
        <w:szCs w:val="24"/>
      </w:rPr>
      <w:t>2</w:t>
    </w:r>
    <w:r w:rsidRPr="0022450F">
      <w:rPr>
        <w:rFonts w:ascii="Times New Roman" w:eastAsia="Liberation Serif" w:hAnsi="Times New Roman" w:cs="Times New Roman"/>
        <w:sz w:val="24"/>
        <w:szCs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281" w:rsidRDefault="00716281">
    <w:pPr>
      <w:pStyle w:val="a9"/>
      <w:tabs>
        <w:tab w:val="clear" w:pos="7143"/>
        <w:tab w:val="clear" w:pos="14287"/>
        <w:tab w:val="left" w:pos="299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5258B"/>
    <w:multiLevelType w:val="multilevel"/>
    <w:tmpl w:val="282EF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24574E"/>
    <w:multiLevelType w:val="hybridMultilevel"/>
    <w:tmpl w:val="E110D824"/>
    <w:lvl w:ilvl="0" w:tplc="A2FAFDF2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281"/>
    <w:rsid w:val="00082200"/>
    <w:rsid w:val="0009469D"/>
    <w:rsid w:val="000A4C0E"/>
    <w:rsid w:val="001B58ED"/>
    <w:rsid w:val="001C162B"/>
    <w:rsid w:val="0022450F"/>
    <w:rsid w:val="0026153D"/>
    <w:rsid w:val="00285043"/>
    <w:rsid w:val="002B3CAF"/>
    <w:rsid w:val="002C6EC5"/>
    <w:rsid w:val="002E02C3"/>
    <w:rsid w:val="003E0DD3"/>
    <w:rsid w:val="003F29C4"/>
    <w:rsid w:val="004503E5"/>
    <w:rsid w:val="00590136"/>
    <w:rsid w:val="005B4883"/>
    <w:rsid w:val="005F6090"/>
    <w:rsid w:val="00604CCA"/>
    <w:rsid w:val="0063413A"/>
    <w:rsid w:val="00650C7F"/>
    <w:rsid w:val="0069525D"/>
    <w:rsid w:val="006C7041"/>
    <w:rsid w:val="00716281"/>
    <w:rsid w:val="00744F3D"/>
    <w:rsid w:val="00783265"/>
    <w:rsid w:val="007E4480"/>
    <w:rsid w:val="00804362"/>
    <w:rsid w:val="00813A9D"/>
    <w:rsid w:val="008A4E1F"/>
    <w:rsid w:val="008B28EF"/>
    <w:rsid w:val="00A41CEA"/>
    <w:rsid w:val="00A601D9"/>
    <w:rsid w:val="00A90BE2"/>
    <w:rsid w:val="00AD52DB"/>
    <w:rsid w:val="00B169BC"/>
    <w:rsid w:val="00B35B70"/>
    <w:rsid w:val="00C4583A"/>
    <w:rsid w:val="00C72462"/>
    <w:rsid w:val="00C72B21"/>
    <w:rsid w:val="00D22089"/>
    <w:rsid w:val="00D50009"/>
    <w:rsid w:val="00D6408B"/>
    <w:rsid w:val="00DB7BA6"/>
    <w:rsid w:val="00DF6DAB"/>
    <w:rsid w:val="00E17C13"/>
    <w:rsid w:val="00E24AE5"/>
    <w:rsid w:val="00E67E54"/>
    <w:rsid w:val="00EC0AFA"/>
    <w:rsid w:val="00ED3434"/>
    <w:rsid w:val="00F67F73"/>
    <w:rsid w:val="00F94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9D"/>
  </w:style>
  <w:style w:type="paragraph" w:styleId="1">
    <w:name w:val="heading 1"/>
    <w:basedOn w:val="a"/>
    <w:next w:val="a"/>
    <w:link w:val="10"/>
    <w:uiPriority w:val="9"/>
    <w:qFormat/>
    <w:rsid w:val="0009469D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9469D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09469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09469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09469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09469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09469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09469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09469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09469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09469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09469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09469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09469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09469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09469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09469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09469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09469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9469D"/>
    <w:rPr>
      <w:sz w:val="24"/>
      <w:szCs w:val="24"/>
    </w:rPr>
  </w:style>
  <w:style w:type="character" w:customStyle="1" w:styleId="QuoteChar">
    <w:name w:val="Quote Char"/>
    <w:uiPriority w:val="29"/>
    <w:rsid w:val="0009469D"/>
    <w:rPr>
      <w:i/>
    </w:rPr>
  </w:style>
  <w:style w:type="character" w:customStyle="1" w:styleId="IntenseQuoteChar">
    <w:name w:val="Intense Quote Char"/>
    <w:uiPriority w:val="30"/>
    <w:rsid w:val="0009469D"/>
    <w:rPr>
      <w:i/>
    </w:rPr>
  </w:style>
  <w:style w:type="character" w:customStyle="1" w:styleId="HeaderChar">
    <w:name w:val="Header Char"/>
    <w:basedOn w:val="a0"/>
    <w:uiPriority w:val="99"/>
    <w:rsid w:val="0009469D"/>
  </w:style>
  <w:style w:type="character" w:customStyle="1" w:styleId="CaptionChar">
    <w:name w:val="Caption Char"/>
    <w:uiPriority w:val="99"/>
    <w:rsid w:val="0009469D"/>
  </w:style>
  <w:style w:type="character" w:customStyle="1" w:styleId="FootnoteTextChar">
    <w:name w:val="Footnote Text Char"/>
    <w:uiPriority w:val="99"/>
    <w:rsid w:val="0009469D"/>
    <w:rPr>
      <w:sz w:val="18"/>
    </w:rPr>
  </w:style>
  <w:style w:type="character" w:customStyle="1" w:styleId="EndnoteTextChar">
    <w:name w:val="Endnote Text Char"/>
    <w:uiPriority w:val="99"/>
    <w:rsid w:val="0009469D"/>
    <w:rPr>
      <w:sz w:val="20"/>
    </w:rPr>
  </w:style>
  <w:style w:type="character" w:customStyle="1" w:styleId="10">
    <w:name w:val="Заголовок 1 Знак"/>
    <w:link w:val="1"/>
    <w:uiPriority w:val="9"/>
    <w:rsid w:val="0009469D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09469D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09469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09469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09469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09469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09469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09469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09469D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09469D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09469D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09469D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09469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9469D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09469D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09469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09469D"/>
    <w:rPr>
      <w:i/>
    </w:rPr>
  </w:style>
  <w:style w:type="paragraph" w:styleId="a9">
    <w:name w:val="header"/>
    <w:basedOn w:val="a"/>
    <w:link w:val="aa"/>
    <w:uiPriority w:val="99"/>
    <w:unhideWhenUsed/>
    <w:rsid w:val="0009469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09469D"/>
  </w:style>
  <w:style w:type="paragraph" w:styleId="ab">
    <w:name w:val="footer"/>
    <w:basedOn w:val="a"/>
    <w:link w:val="ac"/>
    <w:uiPriority w:val="99"/>
    <w:unhideWhenUsed/>
    <w:rsid w:val="0009469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09469D"/>
  </w:style>
  <w:style w:type="paragraph" w:styleId="ad">
    <w:name w:val="caption"/>
    <w:basedOn w:val="a"/>
    <w:next w:val="a"/>
    <w:uiPriority w:val="35"/>
    <w:semiHidden/>
    <w:unhideWhenUsed/>
    <w:qFormat/>
    <w:rsid w:val="0009469D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09469D"/>
  </w:style>
  <w:style w:type="table" w:styleId="ae">
    <w:name w:val="Table Grid"/>
    <w:basedOn w:val="a1"/>
    <w:uiPriority w:val="59"/>
    <w:rsid w:val="0009469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9469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09469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0946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946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946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946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946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946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946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946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946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946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946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946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946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946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946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94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09469D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09469D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09469D"/>
    <w:rPr>
      <w:sz w:val="18"/>
    </w:rPr>
  </w:style>
  <w:style w:type="character" w:styleId="af2">
    <w:name w:val="footnote reference"/>
    <w:uiPriority w:val="99"/>
    <w:unhideWhenUsed/>
    <w:rsid w:val="0009469D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09469D"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09469D"/>
    <w:rPr>
      <w:sz w:val="20"/>
    </w:rPr>
  </w:style>
  <w:style w:type="character" w:styleId="af5">
    <w:name w:val="endnote reference"/>
    <w:uiPriority w:val="99"/>
    <w:semiHidden/>
    <w:unhideWhenUsed/>
    <w:rsid w:val="0009469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09469D"/>
    <w:pPr>
      <w:spacing w:after="57"/>
    </w:pPr>
  </w:style>
  <w:style w:type="paragraph" w:styleId="23">
    <w:name w:val="toc 2"/>
    <w:basedOn w:val="a"/>
    <w:next w:val="a"/>
    <w:uiPriority w:val="39"/>
    <w:unhideWhenUsed/>
    <w:rsid w:val="0009469D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09469D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09469D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09469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9469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9469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9469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9469D"/>
    <w:pPr>
      <w:spacing w:after="57"/>
      <w:ind w:left="2268"/>
    </w:pPr>
  </w:style>
  <w:style w:type="paragraph" w:styleId="af6">
    <w:name w:val="TOC Heading"/>
    <w:uiPriority w:val="39"/>
    <w:unhideWhenUsed/>
    <w:rsid w:val="0009469D"/>
  </w:style>
  <w:style w:type="paragraph" w:styleId="af7">
    <w:name w:val="table of figures"/>
    <w:basedOn w:val="a"/>
    <w:next w:val="a"/>
    <w:uiPriority w:val="99"/>
    <w:unhideWhenUsed/>
    <w:rsid w:val="0009469D"/>
    <w:pPr>
      <w:spacing w:after="0"/>
    </w:pPr>
  </w:style>
  <w:style w:type="paragraph" w:styleId="af8">
    <w:name w:val="No Spacing"/>
    <w:basedOn w:val="a"/>
    <w:uiPriority w:val="1"/>
    <w:qFormat/>
    <w:rsid w:val="0009469D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09469D"/>
    <w:pPr>
      <w:ind w:left="720"/>
      <w:contextualSpacing/>
    </w:pPr>
  </w:style>
  <w:style w:type="character" w:customStyle="1" w:styleId="itemtext1">
    <w:name w:val="itemtext1"/>
    <w:rsid w:val="0009469D"/>
    <w:rPr>
      <w:rFonts w:ascii="Segoe UI" w:hAnsi="Segoe UI" w:cs="Segoe UI"/>
      <w:color w:val="000000"/>
      <w:sz w:val="20"/>
      <w:szCs w:val="20"/>
    </w:rPr>
  </w:style>
  <w:style w:type="paragraph" w:customStyle="1" w:styleId="13">
    <w:name w:val="Обычный (веб)1"/>
    <w:basedOn w:val="23"/>
    <w:uiPriority w:val="99"/>
    <w:unhideWhenUsed/>
    <w:rsid w:val="0009469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ind w:left="0"/>
    </w:pPr>
    <w:rPr>
      <w:rFonts w:ascii="Roboto" w:eastAsia="Times New Roman" w:hAnsi="Roboto" w:cs="Times New Roman"/>
      <w:sz w:val="24"/>
      <w:szCs w:val="24"/>
      <w:lang w:eastAsia="ru-RU"/>
    </w:rPr>
  </w:style>
  <w:style w:type="paragraph" w:styleId="afa">
    <w:name w:val="annotation text"/>
    <w:basedOn w:val="a"/>
    <w:link w:val="afb"/>
    <w:uiPriority w:val="99"/>
    <w:semiHidden/>
    <w:unhideWhenUsed/>
    <w:rsid w:val="0009469D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09469D"/>
    <w:rPr>
      <w:sz w:val="20"/>
      <w:szCs w:val="20"/>
    </w:rPr>
  </w:style>
  <w:style w:type="character" w:styleId="afc">
    <w:name w:val="annotation reference"/>
    <w:basedOn w:val="a0"/>
    <w:uiPriority w:val="99"/>
    <w:semiHidden/>
    <w:unhideWhenUsed/>
    <w:rsid w:val="0009469D"/>
    <w:rPr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F94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94020"/>
    <w:rPr>
      <w:rFonts w:ascii="Tahoma" w:hAnsi="Tahoma" w:cs="Tahoma"/>
      <w:sz w:val="16"/>
      <w:szCs w:val="16"/>
    </w:rPr>
  </w:style>
  <w:style w:type="paragraph" w:styleId="aff">
    <w:name w:val="Normal (Web)"/>
    <w:basedOn w:val="a"/>
    <w:uiPriority w:val="99"/>
    <w:semiHidden/>
    <w:unhideWhenUsed/>
    <w:rsid w:val="00C4583A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6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29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 Сердюк</dc:creator>
  <cp:lastModifiedBy>ORG01</cp:lastModifiedBy>
  <cp:revision>14</cp:revision>
  <cp:lastPrinted>2025-09-29T04:23:00Z</cp:lastPrinted>
  <dcterms:created xsi:type="dcterms:W3CDTF">2024-11-28T05:52:00Z</dcterms:created>
  <dcterms:modified xsi:type="dcterms:W3CDTF">2026-06-16T06:46:00Z</dcterms:modified>
</cp:coreProperties>
</file>